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Atti di indirizzo e di amministrazione a contenuto generale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approvazione di atti di indirizzo e di amministrazione a contenuto generale che per loro natura debbono essere adottati da un organo politico-collegiale. Si tratta di direttive, circolari, programmi, istruzioni e ogni atto che dispone in generale sulla organizzazione, sulle funzioni, sugli obiettivi, sui procedimenti, ovvero nei quali si determina l'interpretazione di norme giuridiche che riguardano o dettano disposizioni per l'applicazione di esse.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853D61" w:rsidRDefault="00F17798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853D61" w:rsidRDefault="00F17798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853D61" w:rsidRDefault="00F1779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F17798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lucio Piazza Signorelli n.1, Parona (PV) </w:t>
            </w:r>
          </w:p>
          <w:p w:rsidR="00853D61" w:rsidRDefault="00F17798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853D61" w:rsidRDefault="00F17798">
            <w:pPr>
              <w:jc w:val="both"/>
            </w:pPr>
            <w:r>
              <w:rPr>
                <w:rFonts w:ascii="Arial" w:hAnsi="Arial"/>
              </w:rPr>
              <w:t>EM</w:t>
            </w:r>
            <w:r>
              <w:rPr>
                <w:rFonts w:ascii="Arial" w:hAnsi="Arial"/>
              </w:rPr>
              <w:t>ail direzionegenerale@comune.parona.pv.it</w:t>
            </w:r>
          </w:p>
          <w:p w:rsidR="00853D61" w:rsidRDefault="00F1779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853D61" w:rsidRDefault="00F17798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853D61" w:rsidRDefault="00F17798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853D61" w:rsidRDefault="00F17798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53D61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17798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2020-06-30T11:05:00Z</dcterms:modified>
</cp:coreProperties>
</file>